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82" w:rsidRDefault="00F40582" w:rsidP="00F40582">
      <w:pPr>
        <w:pStyle w:val="a7"/>
        <w:tabs>
          <w:tab w:val="left" w:pos="9214"/>
        </w:tabs>
        <w:ind w:left="-426" w:firstLine="426"/>
      </w:pPr>
      <w:r>
        <w:t>Аналітична довідка про підсумки розгляду звернень громадян, що надійшли до Департаменту соціального захисту населення Чернігівської обласної державної адміністрації за І півріччя 20</w:t>
      </w:r>
      <w:r w:rsidR="00CB73DE">
        <w:t>2</w:t>
      </w:r>
      <w:r w:rsidR="00C46F7A">
        <w:t>1</w:t>
      </w:r>
      <w:r>
        <w:t xml:space="preserve"> року</w:t>
      </w:r>
    </w:p>
    <w:p w:rsidR="00C46F7A" w:rsidRPr="00EF6F68" w:rsidRDefault="00C46F7A" w:rsidP="00C46F7A">
      <w:pPr>
        <w:pStyle w:val="a7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>Департаментом соціального захисту населення обласної державної адміністрації (далі – Департамент) проаналізовано стан</w:t>
      </w:r>
      <w:r>
        <w:rPr>
          <w:b w:val="0"/>
          <w:i w:val="0"/>
          <w:spacing w:val="-6"/>
          <w:szCs w:val="28"/>
        </w:rPr>
        <w:t xml:space="preserve"> роботи</w:t>
      </w:r>
      <w:r w:rsidRPr="00EF6F68">
        <w:rPr>
          <w:b w:val="0"/>
          <w:i w:val="0"/>
          <w:spacing w:val="-6"/>
          <w:szCs w:val="28"/>
        </w:rPr>
        <w:t xml:space="preserve"> із зверненнями громадян</w:t>
      </w:r>
      <w:r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у</w:t>
      </w:r>
      <w:r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І</w:t>
      </w:r>
      <w:r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півріччі 20</w:t>
      </w:r>
      <w:r>
        <w:rPr>
          <w:b w:val="0"/>
          <w:i w:val="0"/>
          <w:spacing w:val="-6"/>
          <w:szCs w:val="28"/>
        </w:rPr>
        <w:t>21</w:t>
      </w:r>
      <w:r w:rsidRPr="00EF6F68">
        <w:rPr>
          <w:b w:val="0"/>
          <w:i w:val="0"/>
          <w:spacing w:val="-6"/>
          <w:szCs w:val="28"/>
        </w:rPr>
        <w:t xml:space="preserve"> року у порівня</w:t>
      </w:r>
      <w:r>
        <w:rPr>
          <w:b w:val="0"/>
          <w:i w:val="0"/>
          <w:spacing w:val="-6"/>
          <w:szCs w:val="28"/>
        </w:rPr>
        <w:t>н</w:t>
      </w:r>
      <w:r w:rsidRPr="00EF6F68">
        <w:rPr>
          <w:b w:val="0"/>
          <w:i w:val="0"/>
          <w:spacing w:val="-6"/>
          <w:szCs w:val="28"/>
        </w:rPr>
        <w:t>ні з аналогічним періодом 20</w:t>
      </w:r>
      <w:r>
        <w:rPr>
          <w:b w:val="0"/>
          <w:i w:val="0"/>
          <w:spacing w:val="-6"/>
          <w:szCs w:val="28"/>
        </w:rPr>
        <w:t>20</w:t>
      </w:r>
      <w:r w:rsidRPr="00EF6F68">
        <w:rPr>
          <w:b w:val="0"/>
          <w:i w:val="0"/>
          <w:spacing w:val="-6"/>
          <w:szCs w:val="28"/>
        </w:rPr>
        <w:t xml:space="preserve"> року.</w:t>
      </w:r>
    </w:p>
    <w:p w:rsidR="00C46F7A" w:rsidRPr="00EF6F68" w:rsidRDefault="00C46F7A" w:rsidP="00C46F7A">
      <w:pPr>
        <w:pStyle w:val="a7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Проведений аналіз свідчить, що за І півріччя </w:t>
      </w:r>
      <w:r>
        <w:rPr>
          <w:b w:val="0"/>
          <w:i w:val="0"/>
          <w:spacing w:val="-6"/>
          <w:szCs w:val="28"/>
        </w:rPr>
        <w:t xml:space="preserve">2021 </w:t>
      </w:r>
      <w:r w:rsidRPr="00EF6F68">
        <w:rPr>
          <w:b w:val="0"/>
          <w:i w:val="0"/>
          <w:spacing w:val="-6"/>
          <w:szCs w:val="28"/>
        </w:rPr>
        <w:t xml:space="preserve">року в динаміці загальних показників роботи із зверненнями громадян, що надходять на розгляд до </w:t>
      </w:r>
      <w:r>
        <w:rPr>
          <w:b w:val="0"/>
          <w:i w:val="0"/>
          <w:spacing w:val="-6"/>
          <w:szCs w:val="28"/>
        </w:rPr>
        <w:t xml:space="preserve">Департаменту </w:t>
      </w:r>
      <w:r w:rsidRPr="00EF6F68">
        <w:rPr>
          <w:b w:val="0"/>
          <w:i w:val="0"/>
          <w:spacing w:val="-6"/>
          <w:szCs w:val="28"/>
        </w:rPr>
        <w:t xml:space="preserve">системи соціального захисту населення області, спостерігається тенденція щодо </w:t>
      </w:r>
      <w:r>
        <w:rPr>
          <w:b w:val="0"/>
          <w:i w:val="0"/>
          <w:spacing w:val="-6"/>
          <w:szCs w:val="28"/>
        </w:rPr>
        <w:t>незначного зменшення</w:t>
      </w:r>
      <w:r w:rsidRPr="00C90D40">
        <w:rPr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 xml:space="preserve">їх загальної кількості (див. таблицю 1). </w:t>
      </w:r>
    </w:p>
    <w:p w:rsidR="00C46F7A" w:rsidRPr="006C0F9D" w:rsidRDefault="00C46F7A" w:rsidP="00C46F7A">
      <w:pPr>
        <w:pStyle w:val="a7"/>
        <w:tabs>
          <w:tab w:val="left" w:pos="851"/>
          <w:tab w:val="left" w:pos="9214"/>
        </w:tabs>
        <w:jc w:val="right"/>
        <w:rPr>
          <w:b w:val="0"/>
          <w:i w:val="0"/>
          <w:spacing w:val="-6"/>
          <w:sz w:val="24"/>
          <w:szCs w:val="24"/>
          <w:lang w:val="ru-RU"/>
        </w:rPr>
      </w:pPr>
      <w:r w:rsidRPr="00F35DED">
        <w:rPr>
          <w:b w:val="0"/>
          <w:i w:val="0"/>
          <w:spacing w:val="-6"/>
          <w:sz w:val="24"/>
          <w:szCs w:val="24"/>
        </w:rPr>
        <w:t>Таблиця</w:t>
      </w:r>
      <w:r w:rsidRPr="006C0F9D">
        <w:rPr>
          <w:b w:val="0"/>
          <w:i w:val="0"/>
          <w:spacing w:val="-6"/>
          <w:sz w:val="24"/>
          <w:szCs w:val="24"/>
          <w:lang w:val="ru-RU"/>
        </w:rPr>
        <w:t xml:space="preserve"> 1</w:t>
      </w:r>
    </w:p>
    <w:p w:rsidR="00C46F7A" w:rsidRPr="00F35DED" w:rsidRDefault="00C46F7A" w:rsidP="00C46F7A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 w:rsidRPr="00F35DED">
        <w:rPr>
          <w:i w:val="0"/>
          <w:spacing w:val="-6"/>
          <w:szCs w:val="28"/>
        </w:rPr>
        <w:t xml:space="preserve">Динаміка загальних показників </w:t>
      </w:r>
    </w:p>
    <w:p w:rsidR="00C46F7A" w:rsidRPr="00F35DED" w:rsidRDefault="00C46F7A" w:rsidP="00C46F7A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роботи </w:t>
      </w:r>
      <w:r w:rsidRPr="00F35DED">
        <w:rPr>
          <w:i w:val="0"/>
          <w:spacing w:val="-6"/>
          <w:szCs w:val="28"/>
        </w:rPr>
        <w:t>і</w:t>
      </w:r>
      <w:r>
        <w:rPr>
          <w:i w:val="0"/>
          <w:spacing w:val="-6"/>
          <w:szCs w:val="28"/>
        </w:rPr>
        <w:t>з</w:t>
      </w:r>
      <w:r w:rsidRPr="00F35DED">
        <w:rPr>
          <w:i w:val="0"/>
          <w:spacing w:val="-6"/>
          <w:szCs w:val="28"/>
        </w:rPr>
        <w:t xml:space="preserve"> зверненнями громадян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04"/>
        <w:gridCol w:w="714"/>
        <w:gridCol w:w="637"/>
        <w:gridCol w:w="809"/>
        <w:gridCol w:w="680"/>
        <w:gridCol w:w="709"/>
        <w:gridCol w:w="576"/>
        <w:gridCol w:w="718"/>
        <w:gridCol w:w="690"/>
        <w:gridCol w:w="715"/>
        <w:gridCol w:w="665"/>
        <w:gridCol w:w="665"/>
      </w:tblGrid>
      <w:tr w:rsidR="00C46F7A" w:rsidTr="00C72AB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Назва установ системи, які розглядають звернення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Усні звернення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Письмові звернення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Всього звернень</w:t>
            </w:r>
          </w:p>
        </w:tc>
      </w:tr>
      <w:tr w:rsidR="00C46F7A" w:rsidTr="00C72AB6">
        <w:trPr>
          <w:trHeight w:val="2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202</w:t>
            </w:r>
            <w:r>
              <w:rPr>
                <w:b w:val="0"/>
                <w:i w:val="0"/>
                <w:spacing w:val="-6"/>
                <w:sz w:val="18"/>
                <w:szCs w:val="18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202</w:t>
            </w:r>
            <w:r>
              <w:rPr>
                <w:b w:val="0"/>
                <w:i w:val="0"/>
                <w:spacing w:val="-6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20</w:t>
            </w: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202</w:t>
            </w:r>
            <w:r>
              <w:rPr>
                <w:b w:val="0"/>
                <w:i w:val="0"/>
                <w:spacing w:val="-6"/>
                <w:sz w:val="18"/>
                <w:szCs w:val="18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</w:tr>
      <w:tr w:rsidR="00C46F7A" w:rsidTr="00C72AB6">
        <w:trPr>
          <w:cantSplit/>
          <w:trHeight w:val="18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41074E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</w:tr>
      <w:tr w:rsidR="00C46F7A" w:rsidTr="00C72A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 w:rsidRPr="0041074E">
              <w:rPr>
                <w:i w:val="0"/>
                <w:spacing w:val="-6"/>
                <w:sz w:val="18"/>
                <w:szCs w:val="18"/>
              </w:rPr>
              <w:t>Департамент соціального захисту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  <w:t>7,5</w:t>
            </w:r>
            <w:r w:rsidRPr="0041074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41074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41074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</w:t>
            </w:r>
            <w:r w:rsidRPr="0041074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1517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1499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-195" w:right="-59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41074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A" w:rsidRPr="0041074E" w:rsidRDefault="00C46F7A" w:rsidP="00C72AB6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Pr="0041074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</w:tbl>
    <w:p w:rsidR="00C46F7A" w:rsidRDefault="00C46F7A" w:rsidP="00C46F7A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</w:rPr>
      </w:pPr>
    </w:p>
    <w:p w:rsidR="00C46F7A" w:rsidRDefault="00C46F7A" w:rsidP="00C46F7A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  <w:lang w:val="en-US"/>
        </w:rPr>
      </w:pPr>
      <w:r>
        <w:rPr>
          <w:b w:val="0"/>
          <w:i w:val="0"/>
          <w:noProof/>
          <w:spacing w:val="-6"/>
          <w:szCs w:val="28"/>
          <w:lang w:eastAsia="uk-UA"/>
        </w:rPr>
        <w:drawing>
          <wp:inline distT="0" distB="0" distL="0" distR="0">
            <wp:extent cx="5638800" cy="1485900"/>
            <wp:effectExtent l="19050" t="0" r="1905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F7A" w:rsidRDefault="00C46F7A" w:rsidP="00C46F7A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  <w:lang w:val="en-US"/>
        </w:rPr>
      </w:pPr>
    </w:p>
    <w:p w:rsidR="00C46F7A" w:rsidRPr="00EF6F68" w:rsidRDefault="00C46F7A" w:rsidP="00C46F7A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Протягом звітного періоду </w:t>
      </w:r>
      <w:r>
        <w:rPr>
          <w:b w:val="0"/>
          <w:i w:val="0"/>
          <w:spacing w:val="-6"/>
          <w:szCs w:val="28"/>
        </w:rPr>
        <w:t>спеціалістами</w:t>
      </w:r>
      <w:r w:rsidRPr="00EF6F68">
        <w:rPr>
          <w:b w:val="0"/>
          <w:i w:val="0"/>
          <w:spacing w:val="-6"/>
          <w:szCs w:val="28"/>
        </w:rPr>
        <w:t xml:space="preserve"> розглянуто </w:t>
      </w:r>
      <w:r>
        <w:rPr>
          <w:b w:val="0"/>
          <w:i w:val="0"/>
          <w:spacing w:val="-6"/>
          <w:szCs w:val="28"/>
        </w:rPr>
        <w:t xml:space="preserve">1499 </w:t>
      </w:r>
      <w:r w:rsidRPr="00EF6F68">
        <w:rPr>
          <w:b w:val="0"/>
          <w:i w:val="0"/>
          <w:spacing w:val="-6"/>
          <w:szCs w:val="28"/>
        </w:rPr>
        <w:t>звернен</w:t>
      </w:r>
      <w:r>
        <w:rPr>
          <w:b w:val="0"/>
          <w:i w:val="0"/>
          <w:spacing w:val="-6"/>
          <w:szCs w:val="28"/>
        </w:rPr>
        <w:t>ь</w:t>
      </w:r>
      <w:r w:rsidRPr="00EF6F68">
        <w:rPr>
          <w:b w:val="0"/>
          <w:i w:val="0"/>
          <w:spacing w:val="-6"/>
          <w:szCs w:val="28"/>
        </w:rPr>
        <w:t xml:space="preserve"> громадян з питань, що належать до компетенції органів соціального захисту населення. Це на </w:t>
      </w:r>
      <w:r>
        <w:rPr>
          <w:b w:val="0"/>
          <w:i w:val="0"/>
          <w:spacing w:val="-6"/>
          <w:szCs w:val="28"/>
        </w:rPr>
        <w:t>18</w:t>
      </w:r>
      <w:r w:rsidRPr="00EF6F68">
        <w:rPr>
          <w:b w:val="0"/>
          <w:i w:val="0"/>
          <w:spacing w:val="-6"/>
          <w:szCs w:val="28"/>
        </w:rPr>
        <w:t xml:space="preserve"> або на </w:t>
      </w:r>
      <w:r>
        <w:rPr>
          <w:b w:val="0"/>
          <w:i w:val="0"/>
          <w:spacing w:val="-6"/>
          <w:szCs w:val="28"/>
        </w:rPr>
        <w:t>19 </w:t>
      </w:r>
      <w:r w:rsidRPr="00EF6F68">
        <w:rPr>
          <w:b w:val="0"/>
          <w:i w:val="0"/>
          <w:spacing w:val="-6"/>
          <w:szCs w:val="28"/>
        </w:rPr>
        <w:t xml:space="preserve">% </w:t>
      </w:r>
      <w:r>
        <w:rPr>
          <w:b w:val="0"/>
          <w:i w:val="0"/>
          <w:spacing w:val="-6"/>
          <w:szCs w:val="28"/>
        </w:rPr>
        <w:t xml:space="preserve">менше </w:t>
      </w:r>
      <w:r w:rsidRPr="00EF6F68">
        <w:rPr>
          <w:b w:val="0"/>
          <w:i w:val="0"/>
          <w:spacing w:val="-6"/>
          <w:szCs w:val="28"/>
        </w:rPr>
        <w:t>порівняно з аналогічним періодом минулого року.</w:t>
      </w:r>
    </w:p>
    <w:p w:rsidR="00C46F7A" w:rsidRPr="00EF6F68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Із загальної кількості звернень найбільшу питому вагу займають </w:t>
      </w:r>
      <w:r>
        <w:rPr>
          <w:b w:val="0"/>
          <w:i w:val="0"/>
          <w:spacing w:val="-6"/>
          <w:szCs w:val="28"/>
        </w:rPr>
        <w:t>письмові звернення</w:t>
      </w:r>
      <w:r w:rsidRPr="00EF6F68">
        <w:rPr>
          <w:b w:val="0"/>
          <w:i w:val="0"/>
          <w:spacing w:val="-6"/>
          <w:szCs w:val="28"/>
        </w:rPr>
        <w:t xml:space="preserve">. Упродовж </w:t>
      </w:r>
      <w:r>
        <w:rPr>
          <w:b w:val="0"/>
          <w:i w:val="0"/>
          <w:spacing w:val="-6"/>
          <w:szCs w:val="28"/>
        </w:rPr>
        <w:t xml:space="preserve">І півріччя </w:t>
      </w:r>
      <w:r w:rsidRPr="00EF6F68">
        <w:rPr>
          <w:b w:val="0"/>
          <w:i w:val="0"/>
          <w:spacing w:val="-6"/>
          <w:szCs w:val="28"/>
        </w:rPr>
        <w:t>20</w:t>
      </w:r>
      <w:r>
        <w:rPr>
          <w:b w:val="0"/>
          <w:i w:val="0"/>
          <w:spacing w:val="-6"/>
          <w:szCs w:val="28"/>
        </w:rPr>
        <w:t>21</w:t>
      </w:r>
      <w:r w:rsidRPr="00EF6F68">
        <w:rPr>
          <w:b w:val="0"/>
          <w:i w:val="0"/>
          <w:spacing w:val="-6"/>
          <w:szCs w:val="28"/>
        </w:rPr>
        <w:t xml:space="preserve"> року керівниками та спеціалістами </w:t>
      </w:r>
      <w:r>
        <w:rPr>
          <w:b w:val="0"/>
          <w:i w:val="0"/>
          <w:spacing w:val="-6"/>
          <w:szCs w:val="28"/>
        </w:rPr>
        <w:t xml:space="preserve">Департаменту </w:t>
      </w:r>
      <w:r w:rsidRPr="00EF6F68">
        <w:rPr>
          <w:b w:val="0"/>
          <w:i w:val="0"/>
          <w:spacing w:val="-6"/>
          <w:szCs w:val="28"/>
        </w:rPr>
        <w:t xml:space="preserve">на особистому прийомі надано роз’яснень </w:t>
      </w:r>
      <w:r>
        <w:rPr>
          <w:b w:val="0"/>
          <w:i w:val="0"/>
          <w:spacing w:val="-6"/>
          <w:szCs w:val="28"/>
        </w:rPr>
        <w:t>299</w:t>
      </w:r>
      <w:r w:rsidRPr="00EF6F68">
        <w:rPr>
          <w:b w:val="0"/>
          <w:i w:val="0"/>
          <w:spacing w:val="-6"/>
          <w:szCs w:val="28"/>
        </w:rPr>
        <w:t xml:space="preserve"> </w:t>
      </w:r>
      <w:r>
        <w:rPr>
          <w:b w:val="0"/>
          <w:i w:val="0"/>
          <w:spacing w:val="-6"/>
          <w:szCs w:val="28"/>
        </w:rPr>
        <w:t>заявникам</w:t>
      </w:r>
      <w:r w:rsidRPr="00EF6F68">
        <w:rPr>
          <w:b w:val="0"/>
          <w:i w:val="0"/>
          <w:spacing w:val="-6"/>
          <w:szCs w:val="28"/>
        </w:rPr>
        <w:t xml:space="preserve">, що на </w:t>
      </w:r>
      <w:r>
        <w:rPr>
          <w:b w:val="0"/>
          <w:i w:val="0"/>
          <w:spacing w:val="-6"/>
          <w:szCs w:val="28"/>
        </w:rPr>
        <w:t>21</w:t>
      </w:r>
      <w:r w:rsidRPr="00EF6F68">
        <w:rPr>
          <w:b w:val="0"/>
          <w:i w:val="0"/>
          <w:spacing w:val="-6"/>
          <w:szCs w:val="28"/>
        </w:rPr>
        <w:t xml:space="preserve"> або </w:t>
      </w:r>
      <w:r>
        <w:rPr>
          <w:b w:val="0"/>
          <w:i w:val="0"/>
          <w:spacing w:val="-6"/>
          <w:szCs w:val="28"/>
        </w:rPr>
        <w:t>на 7,5 % більше, ніж протягом І півріччя 2020</w:t>
      </w:r>
      <w:r w:rsidRPr="00EF6F68">
        <w:rPr>
          <w:b w:val="0"/>
          <w:i w:val="0"/>
          <w:spacing w:val="-6"/>
          <w:szCs w:val="28"/>
        </w:rPr>
        <w:t xml:space="preserve"> року. </w:t>
      </w:r>
    </w:p>
    <w:p w:rsidR="00C46F7A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7866FB">
        <w:rPr>
          <w:b w:val="0"/>
          <w:i w:val="0"/>
          <w:color w:val="000000"/>
          <w:spacing w:val="-6"/>
          <w:szCs w:val="28"/>
        </w:rPr>
        <w:t xml:space="preserve">За основними напрямками діяльності: </w:t>
      </w:r>
      <w:r>
        <w:rPr>
          <w:b w:val="0"/>
          <w:i w:val="0"/>
          <w:color w:val="000000"/>
          <w:spacing w:val="-6"/>
          <w:szCs w:val="28"/>
        </w:rPr>
        <w:t>72,0</w:t>
      </w:r>
      <w:r w:rsidRPr="007866FB">
        <w:rPr>
          <w:b w:val="0"/>
          <w:i w:val="0"/>
          <w:color w:val="000000"/>
          <w:spacing w:val="-6"/>
          <w:szCs w:val="28"/>
        </w:rPr>
        <w:t xml:space="preserve"> % – надання адресних соціальних виплат (призначення </w:t>
      </w:r>
      <w:r>
        <w:rPr>
          <w:b w:val="0"/>
          <w:i w:val="0"/>
          <w:color w:val="000000"/>
          <w:spacing w:val="-6"/>
          <w:szCs w:val="28"/>
        </w:rPr>
        <w:t xml:space="preserve">адресних </w:t>
      </w:r>
      <w:r w:rsidRPr="007866FB">
        <w:rPr>
          <w:b w:val="0"/>
          <w:i w:val="0"/>
          <w:color w:val="000000"/>
          <w:spacing w:val="-6"/>
          <w:szCs w:val="28"/>
        </w:rPr>
        <w:t xml:space="preserve">державних </w:t>
      </w:r>
      <w:proofErr w:type="spellStart"/>
      <w:r w:rsidRPr="007866FB">
        <w:rPr>
          <w:b w:val="0"/>
          <w:i w:val="0"/>
          <w:color w:val="000000"/>
          <w:spacing w:val="-6"/>
          <w:szCs w:val="28"/>
        </w:rPr>
        <w:t>допомог</w:t>
      </w:r>
      <w:proofErr w:type="spellEnd"/>
      <w:r w:rsidRPr="007866FB">
        <w:rPr>
          <w:b w:val="0"/>
          <w:i w:val="0"/>
          <w:color w:val="000000"/>
          <w:spacing w:val="-6"/>
          <w:szCs w:val="28"/>
        </w:rPr>
        <w:t xml:space="preserve"> та надання субсидій); </w:t>
      </w:r>
      <w:r>
        <w:rPr>
          <w:b w:val="0"/>
          <w:i w:val="0"/>
          <w:color w:val="000000"/>
          <w:spacing w:val="-6"/>
          <w:szCs w:val="28"/>
        </w:rPr>
        <w:t>6,0</w:t>
      </w:r>
      <w:r w:rsidRPr="007866FB">
        <w:rPr>
          <w:b w:val="0"/>
          <w:i w:val="0"/>
          <w:color w:val="000000"/>
          <w:spacing w:val="-6"/>
          <w:szCs w:val="28"/>
        </w:rPr>
        <w:t xml:space="preserve"> % – надання пільг; </w:t>
      </w:r>
      <w:r>
        <w:rPr>
          <w:b w:val="0"/>
          <w:i w:val="0"/>
          <w:color w:val="000000"/>
          <w:spacing w:val="-6"/>
          <w:szCs w:val="28"/>
        </w:rPr>
        <w:t>3,0</w:t>
      </w:r>
      <w:r w:rsidRPr="007866FB">
        <w:rPr>
          <w:b w:val="0"/>
          <w:i w:val="0"/>
          <w:color w:val="000000"/>
          <w:spacing w:val="-6"/>
          <w:szCs w:val="28"/>
        </w:rPr>
        <w:t xml:space="preserve"> % – забезпечення </w:t>
      </w:r>
      <w:r>
        <w:rPr>
          <w:b w:val="0"/>
          <w:i w:val="0"/>
          <w:color w:val="000000"/>
          <w:spacing w:val="-6"/>
          <w:szCs w:val="28"/>
        </w:rPr>
        <w:t>осіб з інвалідністю</w:t>
      </w:r>
      <w:r w:rsidRPr="007866FB">
        <w:rPr>
          <w:b w:val="0"/>
          <w:i w:val="0"/>
          <w:color w:val="000000"/>
          <w:spacing w:val="-6"/>
          <w:szCs w:val="28"/>
        </w:rPr>
        <w:t xml:space="preserve"> спецавтотранспортом, засобами пересування та санаторно-курортним лікуванням; </w:t>
      </w:r>
      <w:r>
        <w:rPr>
          <w:b w:val="0"/>
          <w:i w:val="0"/>
          <w:color w:val="000000"/>
          <w:spacing w:val="-6"/>
          <w:szCs w:val="28"/>
        </w:rPr>
        <w:t>3,0 </w:t>
      </w:r>
      <w:r w:rsidRPr="007866FB">
        <w:rPr>
          <w:b w:val="0"/>
          <w:i w:val="0"/>
          <w:color w:val="000000"/>
          <w:spacing w:val="-6"/>
          <w:szCs w:val="28"/>
        </w:rPr>
        <w:t xml:space="preserve"> % – чорнобильські питання; </w:t>
      </w:r>
      <w:r>
        <w:rPr>
          <w:b w:val="0"/>
          <w:i w:val="0"/>
          <w:color w:val="000000"/>
          <w:spacing w:val="-6"/>
          <w:szCs w:val="28"/>
        </w:rPr>
        <w:t>1,0</w:t>
      </w:r>
      <w:r w:rsidRPr="007866FB">
        <w:rPr>
          <w:b w:val="0"/>
          <w:i w:val="0"/>
          <w:color w:val="000000"/>
          <w:spacing w:val="-6"/>
          <w:szCs w:val="28"/>
        </w:rPr>
        <w:t xml:space="preserve"> % – пенсійне забезпечення; </w:t>
      </w:r>
      <w:r>
        <w:rPr>
          <w:b w:val="0"/>
          <w:i w:val="0"/>
          <w:color w:val="000000"/>
          <w:spacing w:val="-6"/>
          <w:szCs w:val="28"/>
        </w:rPr>
        <w:t>2,3</w:t>
      </w:r>
      <w:r w:rsidRPr="007866FB">
        <w:rPr>
          <w:b w:val="0"/>
          <w:i w:val="0"/>
          <w:color w:val="000000"/>
          <w:spacing w:val="-6"/>
          <w:szCs w:val="28"/>
        </w:rPr>
        <w:t xml:space="preserve"> % – робота  </w:t>
      </w:r>
      <w:proofErr w:type="spellStart"/>
      <w:r w:rsidRPr="007866FB">
        <w:rPr>
          <w:b w:val="0"/>
          <w:i w:val="0"/>
          <w:color w:val="000000"/>
          <w:spacing w:val="-6"/>
          <w:szCs w:val="28"/>
        </w:rPr>
        <w:t>інтернатних</w:t>
      </w:r>
      <w:proofErr w:type="spellEnd"/>
      <w:r w:rsidRPr="007866FB">
        <w:rPr>
          <w:b w:val="0"/>
          <w:i w:val="0"/>
          <w:color w:val="000000"/>
          <w:spacing w:val="-6"/>
          <w:szCs w:val="28"/>
        </w:rPr>
        <w:t xml:space="preserve"> установ та соціального обслуговування населення; </w:t>
      </w:r>
      <w:r>
        <w:rPr>
          <w:b w:val="0"/>
          <w:i w:val="0"/>
          <w:color w:val="000000"/>
          <w:spacing w:val="-6"/>
          <w:szCs w:val="28"/>
        </w:rPr>
        <w:t>0,5</w:t>
      </w:r>
      <w:r w:rsidRPr="007866FB">
        <w:rPr>
          <w:b w:val="0"/>
          <w:i w:val="0"/>
          <w:color w:val="000000"/>
          <w:spacing w:val="-6"/>
          <w:szCs w:val="28"/>
        </w:rPr>
        <w:t xml:space="preserve"> %  – оплата праці, трудові відносини та експертиза умов праці; </w:t>
      </w:r>
      <w:r>
        <w:rPr>
          <w:b w:val="0"/>
          <w:i w:val="0"/>
          <w:color w:val="000000"/>
          <w:spacing w:val="-6"/>
          <w:szCs w:val="28"/>
        </w:rPr>
        <w:t>12,2</w:t>
      </w:r>
      <w:r w:rsidRPr="007866FB">
        <w:rPr>
          <w:b w:val="0"/>
          <w:i w:val="0"/>
          <w:color w:val="000000"/>
          <w:spacing w:val="-6"/>
          <w:szCs w:val="28"/>
        </w:rPr>
        <w:t> % – інші.</w:t>
      </w:r>
    </w:p>
    <w:p w:rsidR="00C46F7A" w:rsidRPr="007866FB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>
        <w:rPr>
          <w:b w:val="0"/>
          <w:i w:val="0"/>
          <w:noProof/>
          <w:color w:val="000000"/>
          <w:spacing w:val="-6"/>
          <w:szCs w:val="28"/>
          <w:lang w:eastAsia="uk-UA"/>
        </w:rPr>
        <w:lastRenderedPageBreak/>
        <w:drawing>
          <wp:inline distT="0" distB="0" distL="0" distR="0">
            <wp:extent cx="6378196" cy="6068291"/>
            <wp:effectExtent l="19050" t="0" r="22604" b="8659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F7A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</w:p>
    <w:p w:rsidR="00C46F7A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</w:p>
    <w:p w:rsidR="00C46F7A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</w:p>
    <w:p w:rsidR="00C46F7A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7866FB">
        <w:rPr>
          <w:b w:val="0"/>
          <w:i w:val="0"/>
          <w:color w:val="000000"/>
          <w:spacing w:val="-6"/>
          <w:szCs w:val="28"/>
        </w:rPr>
        <w:t>У звітному періоді структурними підрозділами Департаменту вживалися заходи по забезпеченню своєчасного і всебічного розгляду звернень. Заявникам надавалася допомога у вирішенні порушених проблем.</w:t>
      </w:r>
      <w:r>
        <w:rPr>
          <w:b w:val="0"/>
          <w:i w:val="0"/>
          <w:color w:val="000000"/>
          <w:spacing w:val="-6"/>
          <w:szCs w:val="28"/>
        </w:rPr>
        <w:t xml:space="preserve"> Так у Департаменті соціального захисту населення облдержадміністрації на період дії карантину спричиненого поширенням </w:t>
      </w:r>
      <w:proofErr w:type="spellStart"/>
      <w:r w:rsidRPr="00EA0E5A">
        <w:rPr>
          <w:b w:val="0"/>
          <w:i w:val="0"/>
          <w:szCs w:val="28"/>
        </w:rPr>
        <w:t>коронавірусної</w:t>
      </w:r>
      <w:proofErr w:type="spellEnd"/>
      <w:r w:rsidRPr="00EA0E5A">
        <w:rPr>
          <w:b w:val="0"/>
          <w:i w:val="0"/>
          <w:szCs w:val="28"/>
        </w:rPr>
        <w:t xml:space="preserve"> інфекції COVID-19</w:t>
      </w:r>
      <w:r>
        <w:rPr>
          <w:b w:val="0"/>
          <w:i w:val="0"/>
          <w:color w:val="000000"/>
          <w:spacing w:val="-6"/>
          <w:szCs w:val="28"/>
        </w:rPr>
        <w:t xml:space="preserve"> було запроваджено телефон «гарячої лінії» </w:t>
      </w:r>
      <w:r w:rsidRPr="00EA0E5A">
        <w:rPr>
          <w:b w:val="0"/>
          <w:i w:val="0"/>
          <w:spacing w:val="-4"/>
          <w:szCs w:val="28"/>
        </w:rPr>
        <w:t>для консультацій громадян, насамперед одиноких та літнього віку, щодо питань пов’язаних з установленням карантину</w:t>
      </w:r>
      <w:r>
        <w:rPr>
          <w:b w:val="0"/>
          <w:i w:val="0"/>
          <w:color w:val="000000"/>
          <w:spacing w:val="-6"/>
          <w:szCs w:val="28"/>
        </w:rPr>
        <w:t>.</w:t>
      </w:r>
    </w:p>
    <w:p w:rsidR="00C46F7A" w:rsidRPr="008207C3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8207C3">
        <w:rPr>
          <w:b w:val="0"/>
          <w:i w:val="0"/>
          <w:color w:val="000000"/>
          <w:spacing w:val="-6"/>
          <w:szCs w:val="28"/>
        </w:rPr>
        <w:t xml:space="preserve">Питання, що порушувались у </w:t>
      </w:r>
      <w:r>
        <w:rPr>
          <w:b w:val="0"/>
          <w:i w:val="0"/>
          <w:color w:val="000000"/>
          <w:spacing w:val="-6"/>
          <w:szCs w:val="28"/>
        </w:rPr>
        <w:t>15</w:t>
      </w:r>
      <w:r w:rsidRPr="008207C3">
        <w:rPr>
          <w:b w:val="0"/>
          <w:i w:val="0"/>
          <w:color w:val="000000"/>
          <w:spacing w:val="-6"/>
          <w:szCs w:val="28"/>
        </w:rPr>
        <w:t xml:space="preserve"> або у </w:t>
      </w:r>
      <w:r>
        <w:rPr>
          <w:b w:val="0"/>
          <w:i w:val="0"/>
          <w:color w:val="000000"/>
          <w:spacing w:val="-6"/>
          <w:szCs w:val="28"/>
        </w:rPr>
        <w:t>1,3</w:t>
      </w:r>
      <w:r w:rsidRPr="008207C3">
        <w:rPr>
          <w:b w:val="0"/>
          <w:i w:val="0"/>
          <w:color w:val="000000"/>
          <w:spacing w:val="-6"/>
          <w:szCs w:val="28"/>
        </w:rPr>
        <w:t xml:space="preserve"> % звернень, було вирішено позитивно, по </w:t>
      </w:r>
      <w:r>
        <w:rPr>
          <w:b w:val="0"/>
          <w:i w:val="0"/>
          <w:color w:val="000000"/>
          <w:spacing w:val="-6"/>
          <w:szCs w:val="28"/>
        </w:rPr>
        <w:t>1161</w:t>
      </w:r>
      <w:r w:rsidRPr="008207C3">
        <w:rPr>
          <w:b w:val="0"/>
          <w:i w:val="0"/>
          <w:color w:val="000000"/>
          <w:spacing w:val="-6"/>
          <w:szCs w:val="28"/>
        </w:rPr>
        <w:t xml:space="preserve"> або </w:t>
      </w:r>
      <w:r>
        <w:rPr>
          <w:b w:val="0"/>
          <w:i w:val="0"/>
          <w:color w:val="000000"/>
          <w:spacing w:val="-6"/>
          <w:szCs w:val="28"/>
        </w:rPr>
        <w:t>98,7 </w:t>
      </w:r>
      <w:r w:rsidRPr="008207C3">
        <w:rPr>
          <w:b w:val="0"/>
          <w:i w:val="0"/>
          <w:color w:val="000000"/>
          <w:spacing w:val="-6"/>
          <w:szCs w:val="28"/>
        </w:rPr>
        <w:t>% — їх авторам надано відповідні роз’яснення згідно із чинним законодавством України.</w:t>
      </w:r>
    </w:p>
    <w:p w:rsidR="00C46F7A" w:rsidRPr="00AA5F54" w:rsidRDefault="00C46F7A" w:rsidP="00C46F7A">
      <w:pPr>
        <w:pStyle w:val="a7"/>
        <w:tabs>
          <w:tab w:val="left" w:pos="0"/>
          <w:tab w:val="left" w:pos="54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AA5F54">
        <w:rPr>
          <w:b w:val="0"/>
          <w:i w:val="0"/>
          <w:color w:val="000000"/>
          <w:spacing w:val="-6"/>
          <w:szCs w:val="28"/>
        </w:rPr>
        <w:t>У І півріччі 20</w:t>
      </w:r>
      <w:r>
        <w:rPr>
          <w:b w:val="0"/>
          <w:i w:val="0"/>
          <w:color w:val="000000"/>
          <w:spacing w:val="-6"/>
          <w:szCs w:val="28"/>
        </w:rPr>
        <w:t>21</w:t>
      </w:r>
      <w:r w:rsidRPr="00AA5F54">
        <w:rPr>
          <w:b w:val="0"/>
          <w:i w:val="0"/>
          <w:color w:val="000000"/>
          <w:spacing w:val="-6"/>
          <w:szCs w:val="28"/>
        </w:rPr>
        <w:t xml:space="preserve"> року до Департаменту через вищестоящі органи надійшло </w:t>
      </w:r>
      <w:r>
        <w:rPr>
          <w:b w:val="0"/>
          <w:i w:val="0"/>
          <w:color w:val="000000"/>
          <w:spacing w:val="-6"/>
          <w:szCs w:val="28"/>
        </w:rPr>
        <w:t>1071</w:t>
      </w:r>
      <w:r w:rsidRPr="00AA5F54">
        <w:rPr>
          <w:b w:val="0"/>
          <w:i w:val="0"/>
          <w:color w:val="000000"/>
          <w:spacing w:val="-6"/>
          <w:szCs w:val="28"/>
        </w:rPr>
        <w:t xml:space="preserve"> письмових звернен</w:t>
      </w:r>
      <w:r>
        <w:rPr>
          <w:b w:val="0"/>
          <w:i w:val="0"/>
          <w:color w:val="000000"/>
          <w:spacing w:val="-6"/>
          <w:szCs w:val="28"/>
        </w:rPr>
        <w:t>ня</w:t>
      </w:r>
      <w:r w:rsidRPr="00AA5F54">
        <w:rPr>
          <w:b w:val="0"/>
          <w:i w:val="0"/>
          <w:color w:val="000000"/>
          <w:spacing w:val="-6"/>
          <w:szCs w:val="28"/>
        </w:rPr>
        <w:t>.</w:t>
      </w:r>
    </w:p>
    <w:p w:rsidR="00C46F7A" w:rsidRPr="00AA5F54" w:rsidRDefault="00C46F7A" w:rsidP="00C46F7A">
      <w:pPr>
        <w:pStyle w:val="a7"/>
        <w:tabs>
          <w:tab w:val="left" w:pos="0"/>
          <w:tab w:val="left" w:pos="54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AA5F54">
        <w:rPr>
          <w:b w:val="0"/>
          <w:i w:val="0"/>
          <w:color w:val="000000"/>
          <w:spacing w:val="-6"/>
          <w:szCs w:val="28"/>
        </w:rPr>
        <w:lastRenderedPageBreak/>
        <w:t>Також за І півріччя 20</w:t>
      </w:r>
      <w:r>
        <w:rPr>
          <w:b w:val="0"/>
          <w:i w:val="0"/>
          <w:color w:val="000000"/>
          <w:spacing w:val="-6"/>
          <w:szCs w:val="28"/>
        </w:rPr>
        <w:t>21</w:t>
      </w:r>
      <w:r w:rsidRPr="00AA5F54">
        <w:rPr>
          <w:b w:val="0"/>
          <w:i w:val="0"/>
          <w:color w:val="000000"/>
          <w:spacing w:val="-6"/>
          <w:szCs w:val="28"/>
        </w:rPr>
        <w:t xml:space="preserve"> року від народних депутатів України розглянуто в установлені законодавством строки</w:t>
      </w:r>
      <w:r>
        <w:rPr>
          <w:b w:val="0"/>
          <w:i w:val="0"/>
          <w:color w:val="000000"/>
          <w:spacing w:val="-6"/>
          <w:szCs w:val="28"/>
        </w:rPr>
        <w:t xml:space="preserve"> відповідно до Закону України «Про статус народного депутата України» – 16</w:t>
      </w:r>
      <w:r w:rsidRPr="00AA5F54">
        <w:rPr>
          <w:b w:val="0"/>
          <w:i w:val="0"/>
          <w:color w:val="000000"/>
          <w:spacing w:val="-6"/>
          <w:szCs w:val="28"/>
        </w:rPr>
        <w:t xml:space="preserve"> звернень</w:t>
      </w:r>
      <w:r>
        <w:rPr>
          <w:b w:val="0"/>
          <w:i w:val="0"/>
          <w:color w:val="000000"/>
          <w:spacing w:val="-6"/>
          <w:szCs w:val="28"/>
        </w:rPr>
        <w:t xml:space="preserve"> проти  20 за 2020 рік</w:t>
      </w:r>
      <w:r w:rsidRPr="00AA5F54">
        <w:rPr>
          <w:b w:val="0"/>
          <w:i w:val="0"/>
          <w:color w:val="000000"/>
          <w:spacing w:val="-6"/>
          <w:szCs w:val="28"/>
        </w:rPr>
        <w:t>.</w:t>
      </w:r>
      <w:r>
        <w:rPr>
          <w:b w:val="0"/>
          <w:i w:val="0"/>
          <w:color w:val="000000"/>
          <w:spacing w:val="-6"/>
          <w:szCs w:val="28"/>
        </w:rPr>
        <w:t xml:space="preserve"> Повторних звернень – 21 проти 60 за 2020 рік. Через редакції газет надійшло 2 звернення.</w:t>
      </w:r>
    </w:p>
    <w:p w:rsidR="00C46F7A" w:rsidRPr="00230E62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  <w:lang w:val="ru-RU"/>
        </w:rPr>
      </w:pPr>
      <w:r w:rsidRPr="00C73F8B">
        <w:rPr>
          <w:b w:val="0"/>
          <w:i w:val="0"/>
          <w:color w:val="000000"/>
          <w:spacing w:val="-6"/>
          <w:szCs w:val="28"/>
        </w:rPr>
        <w:t xml:space="preserve">Усі звернення розглянуто вчасно, причому на </w:t>
      </w:r>
      <w:r>
        <w:rPr>
          <w:b w:val="0"/>
          <w:i w:val="0"/>
          <w:color w:val="000000"/>
          <w:spacing w:val="-6"/>
          <w:szCs w:val="28"/>
        </w:rPr>
        <w:t>53</w:t>
      </w:r>
      <w:r w:rsidRPr="00C73F8B">
        <w:rPr>
          <w:b w:val="0"/>
          <w:i w:val="0"/>
          <w:color w:val="000000"/>
          <w:spacing w:val="-6"/>
          <w:szCs w:val="28"/>
        </w:rPr>
        <w:t xml:space="preserve"> — відповіді надано протягом 5 днів, на </w:t>
      </w:r>
      <w:r>
        <w:rPr>
          <w:b w:val="0"/>
          <w:i w:val="0"/>
          <w:color w:val="000000"/>
          <w:spacing w:val="-6"/>
          <w:szCs w:val="28"/>
        </w:rPr>
        <w:t>994</w:t>
      </w:r>
      <w:r w:rsidRPr="00C73F8B">
        <w:rPr>
          <w:b w:val="0"/>
          <w:i w:val="0"/>
          <w:color w:val="000000"/>
          <w:spacing w:val="-6"/>
          <w:szCs w:val="28"/>
        </w:rPr>
        <w:t xml:space="preserve"> – протягом 15 днів, на</w:t>
      </w:r>
      <w:r>
        <w:rPr>
          <w:b w:val="0"/>
          <w:i w:val="0"/>
          <w:color w:val="000000"/>
          <w:spacing w:val="-6"/>
          <w:szCs w:val="28"/>
        </w:rPr>
        <w:t>129</w:t>
      </w:r>
      <w:r w:rsidRPr="00C73F8B">
        <w:rPr>
          <w:b w:val="0"/>
          <w:i w:val="0"/>
          <w:color w:val="000000"/>
          <w:spacing w:val="-6"/>
          <w:szCs w:val="28"/>
        </w:rPr>
        <w:t xml:space="preserve"> – протягом 30 днів, на розгляді залишається </w:t>
      </w:r>
      <w:r>
        <w:rPr>
          <w:b w:val="0"/>
          <w:i w:val="0"/>
          <w:color w:val="000000"/>
          <w:spacing w:val="-6"/>
          <w:szCs w:val="28"/>
        </w:rPr>
        <w:t>24</w:t>
      </w:r>
      <w:r w:rsidRPr="00C73F8B">
        <w:rPr>
          <w:b w:val="0"/>
          <w:i w:val="0"/>
          <w:color w:val="000000"/>
          <w:spacing w:val="-6"/>
          <w:szCs w:val="28"/>
        </w:rPr>
        <w:t>звернення.</w:t>
      </w:r>
      <w:r w:rsidRPr="00135416">
        <w:rPr>
          <w:b w:val="0"/>
          <w:i w:val="0"/>
          <w:noProof/>
          <w:color w:val="000000"/>
          <w:spacing w:val="-6"/>
          <w:szCs w:val="28"/>
          <w:lang w:eastAsia="uk-UA"/>
        </w:rPr>
        <w:t xml:space="preserve"> </w:t>
      </w:r>
      <w:r w:rsidRPr="00135416">
        <w:rPr>
          <w:b w:val="0"/>
          <w:i w:val="0"/>
          <w:noProof/>
          <w:color w:val="000000"/>
          <w:spacing w:val="-6"/>
          <w:szCs w:val="28"/>
          <w:lang w:eastAsia="uk-UA"/>
        </w:rPr>
        <w:drawing>
          <wp:inline distT="0" distB="0" distL="0" distR="0">
            <wp:extent cx="5483926" cy="3123210"/>
            <wp:effectExtent l="19050" t="0" r="21524" b="99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6F7A" w:rsidRPr="00C73F8B" w:rsidRDefault="00C46F7A" w:rsidP="00C46F7A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C73F8B">
        <w:rPr>
          <w:b w:val="0"/>
          <w:i w:val="0"/>
          <w:color w:val="000000"/>
          <w:spacing w:val="-6"/>
          <w:szCs w:val="28"/>
        </w:rPr>
        <w:t>Порушень термінів розгляду звернень громадян у звітному періоді не зафіксовано.</w:t>
      </w:r>
    </w:p>
    <w:p w:rsidR="00C46F7A" w:rsidRPr="00C73F8B" w:rsidRDefault="00C46F7A" w:rsidP="00C46F7A">
      <w:pPr>
        <w:pStyle w:val="a6"/>
        <w:ind w:firstLine="540"/>
        <w:rPr>
          <w:i w:val="0"/>
          <w:color w:val="000000"/>
          <w:spacing w:val="-6"/>
        </w:rPr>
      </w:pPr>
      <w:r w:rsidRPr="00C73F8B">
        <w:rPr>
          <w:color w:val="000000"/>
          <w:spacing w:val="-6"/>
        </w:rPr>
        <w:t>Особистий прийом громадян в органах соціального захисту населення області проводиться згідно з графіками, які затверджено та розміщено на видному для відвідувачів місці.</w:t>
      </w:r>
    </w:p>
    <w:p w:rsidR="00C46F7A" w:rsidRPr="00C73F8B" w:rsidRDefault="00C46F7A" w:rsidP="00C46F7A">
      <w:pPr>
        <w:pStyle w:val="ac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Стан роботи із зверненнями громадян щоквартально аналізується, доповідні записки інформаційно-аналітичного характеру за підсумками зазначеної роботи розглядаються на нарадах та на засіданнях колегії Департаменту.</w:t>
      </w:r>
    </w:p>
    <w:p w:rsidR="00C46F7A" w:rsidRPr="00C73F8B" w:rsidRDefault="00C46F7A" w:rsidP="00C46F7A">
      <w:pPr>
        <w:pStyle w:val="ac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Налагоджено систему проведення апаратних нарад, де в обов’язковому</w:t>
      </w:r>
      <w:r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проводиться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моніторинг</w:t>
      </w:r>
      <w:r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стану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роботи з</w:t>
      </w:r>
      <w:r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документами та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із зверненнями громадян, постійно акцентується увага на основних положеннях Закону України «Про звернення громадян». </w:t>
      </w:r>
    </w:p>
    <w:p w:rsidR="00C46F7A" w:rsidRPr="00C73F8B" w:rsidRDefault="00C46F7A" w:rsidP="00C46F7A">
      <w:pPr>
        <w:pStyle w:val="ac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реалізації та гарантування конституційного права на звернення до органів державної влади та місцевого самоврядування звертається постійна увага на безумовне виконання Указу Президента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та передусім – на персональну відповідальність за належну організацію роботи на місцях з документами та зверненнями громадян, дотримання встановлених термінів, вирішення обґрунтованих заяв і скарг, організацію першочергового особистого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прийому жінок, яким присвоєно почесне звання України «Мати-героїня», інвалідів війни, Героїв Соціалістичної Праці, Героїв Радянського Союзу, Героїв України, а також вирішення проблем, з якими звертаються ветерани війни та праці, інваліди, громадяни, які постраждали внаслідок Чорнобильської катастрофи, багатодітні сім'ї, одинокі матері та інші громадяни, які потребують соціального захисту та підтримки. </w:t>
      </w:r>
    </w:p>
    <w:p w:rsidR="00C46F7A" w:rsidRPr="00C73F8B" w:rsidRDefault="00C46F7A" w:rsidP="00C46F7A">
      <w:pPr>
        <w:pStyle w:val="ac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Для більшої поінформованості та правової освіти населення області,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 xml:space="preserve"> а також з метою скорочення кількості письмових та усних звернень громадян фахівцями Департаменту та місцевих управлінь соціального захисту  постійно проводиться широка інформаційно-роз’яснювальна робота серед населення області із залученням засобів масової інформації, надаються консультації щодо права громадян на соціальний захист у громадських приймальнях, за допомогою «гарячих телефонних ліній», на виїзних днях особистого прийому громадян.</w:t>
      </w:r>
    </w:p>
    <w:p w:rsidR="00EF6F68" w:rsidRDefault="00C46F7A" w:rsidP="00C46F7A">
      <w:pPr>
        <w:pStyle w:val="a7"/>
        <w:tabs>
          <w:tab w:val="left" w:pos="9214"/>
        </w:tabs>
        <w:ind w:left="-426" w:firstLine="426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</w:t>
      </w:r>
    </w:p>
    <w:sectPr w:rsidR="00EF6F68" w:rsidSect="002E63A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FA" w:rsidRDefault="00C17FFA">
      <w:r>
        <w:separator/>
      </w:r>
    </w:p>
  </w:endnote>
  <w:endnote w:type="continuationSeparator" w:id="0">
    <w:p w:rsidR="00C17FFA" w:rsidRDefault="00C1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FA" w:rsidRDefault="00C17FFA">
      <w:r>
        <w:separator/>
      </w:r>
    </w:p>
  </w:footnote>
  <w:footnote w:type="continuationSeparator" w:id="0">
    <w:p w:rsidR="00C17FFA" w:rsidRDefault="00C1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FE" w:rsidRDefault="00EF2EF5" w:rsidP="006B3E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1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01FE" w:rsidRDefault="00E201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FE" w:rsidRDefault="00EF2EF5" w:rsidP="006B3E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1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6F7A">
      <w:rPr>
        <w:rStyle w:val="ab"/>
        <w:noProof/>
      </w:rPr>
      <w:t>4</w:t>
    </w:r>
    <w:r>
      <w:rPr>
        <w:rStyle w:val="ab"/>
      </w:rPr>
      <w:fldChar w:fldCharType="end"/>
    </w:r>
  </w:p>
  <w:p w:rsidR="00E201FE" w:rsidRDefault="00E201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7A"/>
    <w:rsid w:val="000127F5"/>
    <w:rsid w:val="000141D4"/>
    <w:rsid w:val="00026390"/>
    <w:rsid w:val="000264DD"/>
    <w:rsid w:val="000267D0"/>
    <w:rsid w:val="00027341"/>
    <w:rsid w:val="00034451"/>
    <w:rsid w:val="00035370"/>
    <w:rsid w:val="000445BD"/>
    <w:rsid w:val="00051CDC"/>
    <w:rsid w:val="00054076"/>
    <w:rsid w:val="0007238C"/>
    <w:rsid w:val="0007666B"/>
    <w:rsid w:val="00080B0B"/>
    <w:rsid w:val="00086F1B"/>
    <w:rsid w:val="000876CF"/>
    <w:rsid w:val="00096288"/>
    <w:rsid w:val="00096CBC"/>
    <w:rsid w:val="000A2535"/>
    <w:rsid w:val="000B22F5"/>
    <w:rsid w:val="000B360A"/>
    <w:rsid w:val="000B3F4C"/>
    <w:rsid w:val="000C0ED4"/>
    <w:rsid w:val="000C1627"/>
    <w:rsid w:val="000C2F2E"/>
    <w:rsid w:val="000D04A1"/>
    <w:rsid w:val="000D6ACB"/>
    <w:rsid w:val="000E2CCC"/>
    <w:rsid w:val="000E3277"/>
    <w:rsid w:val="000F1791"/>
    <w:rsid w:val="000F4041"/>
    <w:rsid w:val="00114F89"/>
    <w:rsid w:val="001155FB"/>
    <w:rsid w:val="001167BE"/>
    <w:rsid w:val="00123D1B"/>
    <w:rsid w:val="001252E4"/>
    <w:rsid w:val="001261DA"/>
    <w:rsid w:val="0013757A"/>
    <w:rsid w:val="00140F28"/>
    <w:rsid w:val="00142FE5"/>
    <w:rsid w:val="00145C7A"/>
    <w:rsid w:val="001554B6"/>
    <w:rsid w:val="00166A2A"/>
    <w:rsid w:val="0017152C"/>
    <w:rsid w:val="00181AA5"/>
    <w:rsid w:val="00184C67"/>
    <w:rsid w:val="00184DF5"/>
    <w:rsid w:val="00195C0B"/>
    <w:rsid w:val="00196272"/>
    <w:rsid w:val="001A3A53"/>
    <w:rsid w:val="001B46C1"/>
    <w:rsid w:val="001C08F7"/>
    <w:rsid w:val="001D595E"/>
    <w:rsid w:val="001E4B4D"/>
    <w:rsid w:val="001E5C50"/>
    <w:rsid w:val="001F584A"/>
    <w:rsid w:val="00202318"/>
    <w:rsid w:val="0020673D"/>
    <w:rsid w:val="00210CB0"/>
    <w:rsid w:val="0021150E"/>
    <w:rsid w:val="00214F06"/>
    <w:rsid w:val="0021726B"/>
    <w:rsid w:val="00217AB6"/>
    <w:rsid w:val="00223410"/>
    <w:rsid w:val="00225CE6"/>
    <w:rsid w:val="00234249"/>
    <w:rsid w:val="00237287"/>
    <w:rsid w:val="00241BC4"/>
    <w:rsid w:val="0025137A"/>
    <w:rsid w:val="00251F4E"/>
    <w:rsid w:val="00254D09"/>
    <w:rsid w:val="00262C8F"/>
    <w:rsid w:val="002646AB"/>
    <w:rsid w:val="00264EA8"/>
    <w:rsid w:val="0026618C"/>
    <w:rsid w:val="00282ACF"/>
    <w:rsid w:val="00282E24"/>
    <w:rsid w:val="0028439C"/>
    <w:rsid w:val="00290AA6"/>
    <w:rsid w:val="00291124"/>
    <w:rsid w:val="00291C2C"/>
    <w:rsid w:val="00291D2F"/>
    <w:rsid w:val="0029431B"/>
    <w:rsid w:val="002A150F"/>
    <w:rsid w:val="002A21CE"/>
    <w:rsid w:val="002A5FAD"/>
    <w:rsid w:val="002A65C0"/>
    <w:rsid w:val="002A7266"/>
    <w:rsid w:val="002B601F"/>
    <w:rsid w:val="002C32CD"/>
    <w:rsid w:val="002C5C33"/>
    <w:rsid w:val="002C5E59"/>
    <w:rsid w:val="002E508B"/>
    <w:rsid w:val="002E5EAE"/>
    <w:rsid w:val="002E63A0"/>
    <w:rsid w:val="002E6B3D"/>
    <w:rsid w:val="002E6EE9"/>
    <w:rsid w:val="002F30F5"/>
    <w:rsid w:val="002F5AFB"/>
    <w:rsid w:val="002F7FBF"/>
    <w:rsid w:val="0031022D"/>
    <w:rsid w:val="0033043D"/>
    <w:rsid w:val="00330E4F"/>
    <w:rsid w:val="003528AF"/>
    <w:rsid w:val="00354F48"/>
    <w:rsid w:val="00365C8D"/>
    <w:rsid w:val="0036736C"/>
    <w:rsid w:val="00373966"/>
    <w:rsid w:val="0037458B"/>
    <w:rsid w:val="00376D65"/>
    <w:rsid w:val="00382011"/>
    <w:rsid w:val="00382512"/>
    <w:rsid w:val="003836F1"/>
    <w:rsid w:val="00384C49"/>
    <w:rsid w:val="00385666"/>
    <w:rsid w:val="00385D6A"/>
    <w:rsid w:val="00391144"/>
    <w:rsid w:val="003924B0"/>
    <w:rsid w:val="003A2618"/>
    <w:rsid w:val="003A5A08"/>
    <w:rsid w:val="003C03A9"/>
    <w:rsid w:val="003C74F3"/>
    <w:rsid w:val="003D770D"/>
    <w:rsid w:val="003E5522"/>
    <w:rsid w:val="00407E5D"/>
    <w:rsid w:val="00413EB3"/>
    <w:rsid w:val="0041651A"/>
    <w:rsid w:val="004267C1"/>
    <w:rsid w:val="00433543"/>
    <w:rsid w:val="00434CA0"/>
    <w:rsid w:val="0043521A"/>
    <w:rsid w:val="00435E04"/>
    <w:rsid w:val="00442438"/>
    <w:rsid w:val="00442AF0"/>
    <w:rsid w:val="004436C8"/>
    <w:rsid w:val="00445A88"/>
    <w:rsid w:val="00446BDA"/>
    <w:rsid w:val="00447CC8"/>
    <w:rsid w:val="004552AA"/>
    <w:rsid w:val="00455FC4"/>
    <w:rsid w:val="00456980"/>
    <w:rsid w:val="0046537B"/>
    <w:rsid w:val="00466788"/>
    <w:rsid w:val="00473001"/>
    <w:rsid w:val="00473EB1"/>
    <w:rsid w:val="00481516"/>
    <w:rsid w:val="00481964"/>
    <w:rsid w:val="00483F0D"/>
    <w:rsid w:val="0048411E"/>
    <w:rsid w:val="0048453C"/>
    <w:rsid w:val="00485A95"/>
    <w:rsid w:val="00494FD7"/>
    <w:rsid w:val="004A005F"/>
    <w:rsid w:val="004A2342"/>
    <w:rsid w:val="004A402E"/>
    <w:rsid w:val="004A4C62"/>
    <w:rsid w:val="004A607A"/>
    <w:rsid w:val="004B565E"/>
    <w:rsid w:val="004B6F4D"/>
    <w:rsid w:val="004B739C"/>
    <w:rsid w:val="004B7A8A"/>
    <w:rsid w:val="004C1E49"/>
    <w:rsid w:val="004C24BF"/>
    <w:rsid w:val="004C4B78"/>
    <w:rsid w:val="004D196A"/>
    <w:rsid w:val="004E0D03"/>
    <w:rsid w:val="004E1C0C"/>
    <w:rsid w:val="004F0DA7"/>
    <w:rsid w:val="004F1157"/>
    <w:rsid w:val="004F1260"/>
    <w:rsid w:val="004F14FC"/>
    <w:rsid w:val="004F5076"/>
    <w:rsid w:val="004F6BCE"/>
    <w:rsid w:val="00502160"/>
    <w:rsid w:val="00503A55"/>
    <w:rsid w:val="00507E74"/>
    <w:rsid w:val="005143ED"/>
    <w:rsid w:val="0051546C"/>
    <w:rsid w:val="005241B9"/>
    <w:rsid w:val="00525927"/>
    <w:rsid w:val="00535CF4"/>
    <w:rsid w:val="0053729A"/>
    <w:rsid w:val="00540D5F"/>
    <w:rsid w:val="00543E01"/>
    <w:rsid w:val="005454DC"/>
    <w:rsid w:val="00545E17"/>
    <w:rsid w:val="00555E4C"/>
    <w:rsid w:val="00563E10"/>
    <w:rsid w:val="0056400E"/>
    <w:rsid w:val="00570197"/>
    <w:rsid w:val="00570F6A"/>
    <w:rsid w:val="00571719"/>
    <w:rsid w:val="005829F2"/>
    <w:rsid w:val="0058527D"/>
    <w:rsid w:val="00585623"/>
    <w:rsid w:val="0059126F"/>
    <w:rsid w:val="005963FB"/>
    <w:rsid w:val="005A78D0"/>
    <w:rsid w:val="005B04DC"/>
    <w:rsid w:val="005B0E0B"/>
    <w:rsid w:val="005C2309"/>
    <w:rsid w:val="005C5B2B"/>
    <w:rsid w:val="005D45E7"/>
    <w:rsid w:val="005E32E7"/>
    <w:rsid w:val="005E54DE"/>
    <w:rsid w:val="005F0159"/>
    <w:rsid w:val="005F04A6"/>
    <w:rsid w:val="005F32A7"/>
    <w:rsid w:val="005F64D8"/>
    <w:rsid w:val="005F66D5"/>
    <w:rsid w:val="0060356E"/>
    <w:rsid w:val="00605967"/>
    <w:rsid w:val="006215A9"/>
    <w:rsid w:val="006222F5"/>
    <w:rsid w:val="00630FF0"/>
    <w:rsid w:val="006375AC"/>
    <w:rsid w:val="00644AE7"/>
    <w:rsid w:val="006450C5"/>
    <w:rsid w:val="00646A3C"/>
    <w:rsid w:val="00646BED"/>
    <w:rsid w:val="0064773A"/>
    <w:rsid w:val="00653637"/>
    <w:rsid w:val="0065403E"/>
    <w:rsid w:val="00660415"/>
    <w:rsid w:val="00660E67"/>
    <w:rsid w:val="006613E2"/>
    <w:rsid w:val="00665F5E"/>
    <w:rsid w:val="00676E98"/>
    <w:rsid w:val="00685405"/>
    <w:rsid w:val="006856F7"/>
    <w:rsid w:val="00687B95"/>
    <w:rsid w:val="00694F42"/>
    <w:rsid w:val="00695361"/>
    <w:rsid w:val="00696451"/>
    <w:rsid w:val="006A0F5E"/>
    <w:rsid w:val="006A1304"/>
    <w:rsid w:val="006A4A72"/>
    <w:rsid w:val="006B12DD"/>
    <w:rsid w:val="006B196E"/>
    <w:rsid w:val="006B19C4"/>
    <w:rsid w:val="006B3E53"/>
    <w:rsid w:val="006B749E"/>
    <w:rsid w:val="006C05AD"/>
    <w:rsid w:val="006C0F9D"/>
    <w:rsid w:val="006C5439"/>
    <w:rsid w:val="006D00FB"/>
    <w:rsid w:val="006D12C0"/>
    <w:rsid w:val="006E0061"/>
    <w:rsid w:val="006E1AEB"/>
    <w:rsid w:val="006E62C8"/>
    <w:rsid w:val="006F0B09"/>
    <w:rsid w:val="006F3A85"/>
    <w:rsid w:val="007040B6"/>
    <w:rsid w:val="00707131"/>
    <w:rsid w:val="00710991"/>
    <w:rsid w:val="00720B32"/>
    <w:rsid w:val="00722E6D"/>
    <w:rsid w:val="007242B8"/>
    <w:rsid w:val="007332FD"/>
    <w:rsid w:val="00734463"/>
    <w:rsid w:val="00735A4E"/>
    <w:rsid w:val="007553AD"/>
    <w:rsid w:val="00760653"/>
    <w:rsid w:val="0077052B"/>
    <w:rsid w:val="00771998"/>
    <w:rsid w:val="00772F90"/>
    <w:rsid w:val="00773CAC"/>
    <w:rsid w:val="007775AD"/>
    <w:rsid w:val="007807C4"/>
    <w:rsid w:val="007866FB"/>
    <w:rsid w:val="007955DA"/>
    <w:rsid w:val="00795F8F"/>
    <w:rsid w:val="00796E70"/>
    <w:rsid w:val="0079789B"/>
    <w:rsid w:val="007A3D4B"/>
    <w:rsid w:val="007A4AAF"/>
    <w:rsid w:val="007B5C07"/>
    <w:rsid w:val="007C0A43"/>
    <w:rsid w:val="007C24B3"/>
    <w:rsid w:val="007C47A7"/>
    <w:rsid w:val="007C4D73"/>
    <w:rsid w:val="007D1589"/>
    <w:rsid w:val="007D3649"/>
    <w:rsid w:val="007D44F7"/>
    <w:rsid w:val="007D6BC4"/>
    <w:rsid w:val="007E6592"/>
    <w:rsid w:val="007F77C2"/>
    <w:rsid w:val="008010FD"/>
    <w:rsid w:val="0080513A"/>
    <w:rsid w:val="00811632"/>
    <w:rsid w:val="00820332"/>
    <w:rsid w:val="008207C3"/>
    <w:rsid w:val="00824201"/>
    <w:rsid w:val="00824C47"/>
    <w:rsid w:val="00834CE1"/>
    <w:rsid w:val="008359C0"/>
    <w:rsid w:val="00843057"/>
    <w:rsid w:val="0084356A"/>
    <w:rsid w:val="00843595"/>
    <w:rsid w:val="00861CA1"/>
    <w:rsid w:val="00862FB7"/>
    <w:rsid w:val="0086306F"/>
    <w:rsid w:val="008650D0"/>
    <w:rsid w:val="00872474"/>
    <w:rsid w:val="00872BEF"/>
    <w:rsid w:val="0088456D"/>
    <w:rsid w:val="008873FE"/>
    <w:rsid w:val="008A482C"/>
    <w:rsid w:val="008A6CEA"/>
    <w:rsid w:val="008B6158"/>
    <w:rsid w:val="008B6ECD"/>
    <w:rsid w:val="008D06F7"/>
    <w:rsid w:val="008D4846"/>
    <w:rsid w:val="008E475F"/>
    <w:rsid w:val="008E5F27"/>
    <w:rsid w:val="009109F4"/>
    <w:rsid w:val="0091155D"/>
    <w:rsid w:val="00912F7B"/>
    <w:rsid w:val="009131F4"/>
    <w:rsid w:val="00915A81"/>
    <w:rsid w:val="00923822"/>
    <w:rsid w:val="0092696D"/>
    <w:rsid w:val="00931114"/>
    <w:rsid w:val="00935BEF"/>
    <w:rsid w:val="009371C9"/>
    <w:rsid w:val="00940225"/>
    <w:rsid w:val="00947CDE"/>
    <w:rsid w:val="0095604C"/>
    <w:rsid w:val="009664ED"/>
    <w:rsid w:val="009724C4"/>
    <w:rsid w:val="00980A7F"/>
    <w:rsid w:val="009822A9"/>
    <w:rsid w:val="00984740"/>
    <w:rsid w:val="0098480E"/>
    <w:rsid w:val="00987474"/>
    <w:rsid w:val="009A573E"/>
    <w:rsid w:val="009C15A8"/>
    <w:rsid w:val="009C1B0A"/>
    <w:rsid w:val="009C30C4"/>
    <w:rsid w:val="009D06AE"/>
    <w:rsid w:val="009D33E9"/>
    <w:rsid w:val="009D4D1C"/>
    <w:rsid w:val="009D5D0E"/>
    <w:rsid w:val="009E1FF1"/>
    <w:rsid w:val="009E20E1"/>
    <w:rsid w:val="009F27EC"/>
    <w:rsid w:val="00A01E8C"/>
    <w:rsid w:val="00A025B3"/>
    <w:rsid w:val="00A217B8"/>
    <w:rsid w:val="00A22E1E"/>
    <w:rsid w:val="00A24B26"/>
    <w:rsid w:val="00A27394"/>
    <w:rsid w:val="00A441DA"/>
    <w:rsid w:val="00A44A79"/>
    <w:rsid w:val="00A54C22"/>
    <w:rsid w:val="00A55DDA"/>
    <w:rsid w:val="00A56E7B"/>
    <w:rsid w:val="00A6018F"/>
    <w:rsid w:val="00A609CF"/>
    <w:rsid w:val="00A665C3"/>
    <w:rsid w:val="00A7031D"/>
    <w:rsid w:val="00A72515"/>
    <w:rsid w:val="00A73352"/>
    <w:rsid w:val="00A735E1"/>
    <w:rsid w:val="00A74222"/>
    <w:rsid w:val="00A803B4"/>
    <w:rsid w:val="00A84F17"/>
    <w:rsid w:val="00A85440"/>
    <w:rsid w:val="00A92DDE"/>
    <w:rsid w:val="00AA1BCE"/>
    <w:rsid w:val="00AA3068"/>
    <w:rsid w:val="00AA3302"/>
    <w:rsid w:val="00AA3845"/>
    <w:rsid w:val="00AA5496"/>
    <w:rsid w:val="00AA5F54"/>
    <w:rsid w:val="00AB0829"/>
    <w:rsid w:val="00AB6A4A"/>
    <w:rsid w:val="00AB6EFA"/>
    <w:rsid w:val="00AB7DCA"/>
    <w:rsid w:val="00AE023C"/>
    <w:rsid w:val="00AE1F92"/>
    <w:rsid w:val="00AE733B"/>
    <w:rsid w:val="00AF17CC"/>
    <w:rsid w:val="00B01049"/>
    <w:rsid w:val="00B03305"/>
    <w:rsid w:val="00B0673D"/>
    <w:rsid w:val="00B11878"/>
    <w:rsid w:val="00B16EF9"/>
    <w:rsid w:val="00B24A83"/>
    <w:rsid w:val="00B35FB6"/>
    <w:rsid w:val="00B3612B"/>
    <w:rsid w:val="00B42283"/>
    <w:rsid w:val="00B4333F"/>
    <w:rsid w:val="00B44202"/>
    <w:rsid w:val="00B53216"/>
    <w:rsid w:val="00B61FD2"/>
    <w:rsid w:val="00B64E95"/>
    <w:rsid w:val="00B662E0"/>
    <w:rsid w:val="00B67E4B"/>
    <w:rsid w:val="00B71D88"/>
    <w:rsid w:val="00B775A1"/>
    <w:rsid w:val="00B779FB"/>
    <w:rsid w:val="00B83F5A"/>
    <w:rsid w:val="00B8512E"/>
    <w:rsid w:val="00B8597F"/>
    <w:rsid w:val="00B87FAE"/>
    <w:rsid w:val="00BA0558"/>
    <w:rsid w:val="00BA5A51"/>
    <w:rsid w:val="00BB05F3"/>
    <w:rsid w:val="00BB06CB"/>
    <w:rsid w:val="00BB6073"/>
    <w:rsid w:val="00BB7C46"/>
    <w:rsid w:val="00BC7C7E"/>
    <w:rsid w:val="00BD274C"/>
    <w:rsid w:val="00BD4A24"/>
    <w:rsid w:val="00BE39B6"/>
    <w:rsid w:val="00BE6ECE"/>
    <w:rsid w:val="00BF1B2C"/>
    <w:rsid w:val="00BF3B75"/>
    <w:rsid w:val="00BF7254"/>
    <w:rsid w:val="00C0056F"/>
    <w:rsid w:val="00C04CCB"/>
    <w:rsid w:val="00C04D26"/>
    <w:rsid w:val="00C05999"/>
    <w:rsid w:val="00C073F4"/>
    <w:rsid w:val="00C129F8"/>
    <w:rsid w:val="00C12A35"/>
    <w:rsid w:val="00C17FFA"/>
    <w:rsid w:val="00C20B85"/>
    <w:rsid w:val="00C21313"/>
    <w:rsid w:val="00C21FF3"/>
    <w:rsid w:val="00C2216F"/>
    <w:rsid w:val="00C23B3F"/>
    <w:rsid w:val="00C23DF1"/>
    <w:rsid w:val="00C24691"/>
    <w:rsid w:val="00C306BD"/>
    <w:rsid w:val="00C3347D"/>
    <w:rsid w:val="00C36D94"/>
    <w:rsid w:val="00C40415"/>
    <w:rsid w:val="00C431B2"/>
    <w:rsid w:val="00C439F4"/>
    <w:rsid w:val="00C46F7A"/>
    <w:rsid w:val="00C505BC"/>
    <w:rsid w:val="00C52744"/>
    <w:rsid w:val="00C55C0E"/>
    <w:rsid w:val="00C566DF"/>
    <w:rsid w:val="00C56F03"/>
    <w:rsid w:val="00C66D67"/>
    <w:rsid w:val="00C73F8B"/>
    <w:rsid w:val="00C90D40"/>
    <w:rsid w:val="00C93DA9"/>
    <w:rsid w:val="00C9440C"/>
    <w:rsid w:val="00C978A6"/>
    <w:rsid w:val="00CA0A18"/>
    <w:rsid w:val="00CA0FBB"/>
    <w:rsid w:val="00CA185A"/>
    <w:rsid w:val="00CB2D08"/>
    <w:rsid w:val="00CB73DE"/>
    <w:rsid w:val="00CD1980"/>
    <w:rsid w:val="00CD6591"/>
    <w:rsid w:val="00CE1F1B"/>
    <w:rsid w:val="00CE63A9"/>
    <w:rsid w:val="00CE705E"/>
    <w:rsid w:val="00CF128E"/>
    <w:rsid w:val="00CF4987"/>
    <w:rsid w:val="00D00781"/>
    <w:rsid w:val="00D035DB"/>
    <w:rsid w:val="00D06D82"/>
    <w:rsid w:val="00D1152F"/>
    <w:rsid w:val="00D17950"/>
    <w:rsid w:val="00D22FA9"/>
    <w:rsid w:val="00D23AEA"/>
    <w:rsid w:val="00D34417"/>
    <w:rsid w:val="00D34BFB"/>
    <w:rsid w:val="00D34E75"/>
    <w:rsid w:val="00D41AC2"/>
    <w:rsid w:val="00D476C7"/>
    <w:rsid w:val="00D56677"/>
    <w:rsid w:val="00D60CD6"/>
    <w:rsid w:val="00D63E87"/>
    <w:rsid w:val="00D662E8"/>
    <w:rsid w:val="00D6704D"/>
    <w:rsid w:val="00D677FC"/>
    <w:rsid w:val="00D71979"/>
    <w:rsid w:val="00D74057"/>
    <w:rsid w:val="00D75E64"/>
    <w:rsid w:val="00D77F07"/>
    <w:rsid w:val="00D8102C"/>
    <w:rsid w:val="00D91FC5"/>
    <w:rsid w:val="00D96D31"/>
    <w:rsid w:val="00DA4E67"/>
    <w:rsid w:val="00DA76D4"/>
    <w:rsid w:val="00DB0FC0"/>
    <w:rsid w:val="00DB4C0E"/>
    <w:rsid w:val="00DB6C8B"/>
    <w:rsid w:val="00DC4D83"/>
    <w:rsid w:val="00DD5176"/>
    <w:rsid w:val="00DD57D2"/>
    <w:rsid w:val="00DE195C"/>
    <w:rsid w:val="00DE40BD"/>
    <w:rsid w:val="00DE7A09"/>
    <w:rsid w:val="00DF10D4"/>
    <w:rsid w:val="00DF45A7"/>
    <w:rsid w:val="00E040AF"/>
    <w:rsid w:val="00E13EEF"/>
    <w:rsid w:val="00E14C4D"/>
    <w:rsid w:val="00E15CA7"/>
    <w:rsid w:val="00E17A68"/>
    <w:rsid w:val="00E17B67"/>
    <w:rsid w:val="00E201FE"/>
    <w:rsid w:val="00E208A3"/>
    <w:rsid w:val="00E218CE"/>
    <w:rsid w:val="00E22023"/>
    <w:rsid w:val="00E3382C"/>
    <w:rsid w:val="00E372A7"/>
    <w:rsid w:val="00E4119E"/>
    <w:rsid w:val="00E5085F"/>
    <w:rsid w:val="00E56F3B"/>
    <w:rsid w:val="00E619EC"/>
    <w:rsid w:val="00E65A80"/>
    <w:rsid w:val="00E668F4"/>
    <w:rsid w:val="00E836B4"/>
    <w:rsid w:val="00E869AB"/>
    <w:rsid w:val="00EA0E5A"/>
    <w:rsid w:val="00EA0FF4"/>
    <w:rsid w:val="00EB0113"/>
    <w:rsid w:val="00EB6F0E"/>
    <w:rsid w:val="00EC4B29"/>
    <w:rsid w:val="00EC54A6"/>
    <w:rsid w:val="00EC73B1"/>
    <w:rsid w:val="00EC7B4E"/>
    <w:rsid w:val="00ED074E"/>
    <w:rsid w:val="00ED49C1"/>
    <w:rsid w:val="00ED6E62"/>
    <w:rsid w:val="00EE4EEE"/>
    <w:rsid w:val="00EF05AA"/>
    <w:rsid w:val="00EF1681"/>
    <w:rsid w:val="00EF29A1"/>
    <w:rsid w:val="00EF2EF5"/>
    <w:rsid w:val="00EF41C2"/>
    <w:rsid w:val="00EF41E2"/>
    <w:rsid w:val="00EF4DC9"/>
    <w:rsid w:val="00EF5FA1"/>
    <w:rsid w:val="00EF6F68"/>
    <w:rsid w:val="00F02EDB"/>
    <w:rsid w:val="00F040C3"/>
    <w:rsid w:val="00F05B95"/>
    <w:rsid w:val="00F10761"/>
    <w:rsid w:val="00F136B8"/>
    <w:rsid w:val="00F13C44"/>
    <w:rsid w:val="00F17E6A"/>
    <w:rsid w:val="00F22964"/>
    <w:rsid w:val="00F25EF6"/>
    <w:rsid w:val="00F3392B"/>
    <w:rsid w:val="00F34217"/>
    <w:rsid w:val="00F34BA4"/>
    <w:rsid w:val="00F35DED"/>
    <w:rsid w:val="00F36A31"/>
    <w:rsid w:val="00F40582"/>
    <w:rsid w:val="00F40C53"/>
    <w:rsid w:val="00F50408"/>
    <w:rsid w:val="00F50637"/>
    <w:rsid w:val="00F5310B"/>
    <w:rsid w:val="00F5324B"/>
    <w:rsid w:val="00F5599A"/>
    <w:rsid w:val="00F67D4B"/>
    <w:rsid w:val="00F87506"/>
    <w:rsid w:val="00F90348"/>
    <w:rsid w:val="00F93015"/>
    <w:rsid w:val="00F97354"/>
    <w:rsid w:val="00FA1D3E"/>
    <w:rsid w:val="00FA59D6"/>
    <w:rsid w:val="00FB12DE"/>
    <w:rsid w:val="00FB4F39"/>
    <w:rsid w:val="00FC04EA"/>
    <w:rsid w:val="00FC4DEE"/>
    <w:rsid w:val="00FC6A87"/>
    <w:rsid w:val="00FC72F6"/>
    <w:rsid w:val="00FD2C38"/>
    <w:rsid w:val="00FE4B14"/>
    <w:rsid w:val="00FE676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37A"/>
    <w:rPr>
      <w:lang w:val="en-US" w:eastAsia="ru-RU"/>
    </w:rPr>
  </w:style>
  <w:style w:type="paragraph" w:styleId="1">
    <w:name w:val="heading 1"/>
    <w:basedOn w:val="a"/>
    <w:next w:val="a"/>
    <w:qFormat/>
    <w:rsid w:val="0025137A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5137A"/>
    <w:rPr>
      <w:rFonts w:ascii="Verdana" w:hAnsi="Verdana" w:cs="Verdana"/>
      <w:lang w:eastAsia="en-US"/>
    </w:rPr>
  </w:style>
  <w:style w:type="character" w:styleId="a4">
    <w:name w:val="Hyperlink"/>
    <w:rsid w:val="0020673D"/>
    <w:rPr>
      <w:color w:val="0000FF"/>
      <w:u w:val="single"/>
    </w:rPr>
  </w:style>
  <w:style w:type="paragraph" w:customStyle="1" w:styleId="a5">
    <w:name w:val="Знак"/>
    <w:basedOn w:val="a"/>
    <w:rsid w:val="0020673D"/>
    <w:rPr>
      <w:rFonts w:ascii="Verdana" w:hAnsi="Verdana" w:cs="Verdana"/>
      <w:lang w:val="uk-UA" w:eastAsia="en-US"/>
    </w:rPr>
  </w:style>
  <w:style w:type="paragraph" w:styleId="a6">
    <w:name w:val="Body Text"/>
    <w:basedOn w:val="a"/>
    <w:rsid w:val="008D4846"/>
    <w:rPr>
      <w:i/>
      <w:sz w:val="28"/>
      <w:lang w:val="uk-UA"/>
    </w:rPr>
  </w:style>
  <w:style w:type="paragraph" w:styleId="a7">
    <w:name w:val="Title"/>
    <w:basedOn w:val="a"/>
    <w:link w:val="a8"/>
    <w:qFormat/>
    <w:rsid w:val="008D4846"/>
    <w:pPr>
      <w:jc w:val="center"/>
    </w:pPr>
    <w:rPr>
      <w:b/>
      <w:i/>
      <w:sz w:val="28"/>
      <w:lang w:val="uk-UA"/>
    </w:rPr>
  </w:style>
  <w:style w:type="table" w:styleId="a9">
    <w:name w:val="Table Grid"/>
    <w:basedOn w:val="a1"/>
    <w:rsid w:val="008D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4D196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D196A"/>
  </w:style>
  <w:style w:type="paragraph" w:customStyle="1" w:styleId="ac">
    <w:name w:val="Знак"/>
    <w:basedOn w:val="a"/>
    <w:rsid w:val="004A607A"/>
    <w:rPr>
      <w:rFonts w:ascii="Verdana" w:hAnsi="Verdana" w:cs="Verdana"/>
      <w:lang w:val="uk-UA" w:eastAsia="en-US"/>
    </w:rPr>
  </w:style>
  <w:style w:type="paragraph" w:styleId="ad">
    <w:name w:val="Balloon Text"/>
    <w:basedOn w:val="a"/>
    <w:link w:val="ae"/>
    <w:rsid w:val="006215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15A9"/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Название Знак"/>
    <w:basedOn w:val="a0"/>
    <w:link w:val="a7"/>
    <w:rsid w:val="00F40582"/>
    <w:rPr>
      <w:b/>
      <w:i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176385046463786E-2"/>
          <c:y val="5.2158287906319427E-2"/>
          <c:w val="0.7912875448627843"/>
          <c:h val="0.786701042900610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19047619047619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904761904761868E-2"/>
                </c:manualLayout>
              </c:layout>
              <c:showVal val="1"/>
            </c:dLbl>
            <c:dLbl>
              <c:idx val="2"/>
              <c:layout>
                <c:manualLayout>
                  <c:x val="-8.4875562720134812E-17"/>
                  <c:y val="-2.777777777777796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Усні звернення</c:v>
                </c:pt>
                <c:pt idx="1">
                  <c:v>Письмові звернення</c:v>
                </c:pt>
                <c:pt idx="2">
                  <c:v>Загалом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278</c:v>
                </c:pt>
                <c:pt idx="1">
                  <c:v>1239</c:v>
                </c:pt>
                <c:pt idx="2">
                  <c:v>1517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2.0833333333333415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3888888888888947E-2"/>
                  <c:y val="-1.9841269841269979E-2"/>
                </c:manualLayout>
              </c:layout>
              <c:showVal val="1"/>
            </c:dLbl>
            <c:dLbl>
              <c:idx val="2"/>
              <c:layout>
                <c:manualLayout>
                  <c:x val="1.6203703703703741E-2"/>
                  <c:y val="-1.19047619047619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Усні звернення</c:v>
                </c:pt>
                <c:pt idx="1">
                  <c:v>Письмові звернення</c:v>
                </c:pt>
                <c:pt idx="2">
                  <c:v>Загалом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299</c:v>
                </c:pt>
                <c:pt idx="1">
                  <c:v>1200</c:v>
                </c:pt>
                <c:pt idx="2">
                  <c:v>1499</c:v>
                </c:pt>
              </c:numCache>
            </c:numRef>
          </c:val>
        </c:ser>
        <c:shape val="box"/>
        <c:axId val="242997888"/>
        <c:axId val="125096704"/>
        <c:axId val="0"/>
      </c:bar3DChart>
      <c:catAx>
        <c:axId val="242997888"/>
        <c:scaling>
          <c:orientation val="minMax"/>
        </c:scaling>
        <c:axPos val="b"/>
        <c:numFmt formatCode="General" sourceLinked="1"/>
        <c:tickLblPos val="nextTo"/>
        <c:crossAx val="125096704"/>
        <c:crosses val="autoZero"/>
        <c:auto val="1"/>
        <c:lblAlgn val="ctr"/>
        <c:lblOffset val="100"/>
      </c:catAx>
      <c:valAx>
        <c:axId val="125096704"/>
        <c:scaling>
          <c:orientation val="minMax"/>
        </c:scaling>
        <c:axPos val="l"/>
        <c:majorGridlines/>
        <c:numFmt formatCode="General" sourceLinked="1"/>
        <c:tickLblPos val="nextTo"/>
        <c:crossAx val="242997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За основними напрямками діяльності</c:v>
                </c:pt>
              </c:strCache>
            </c:strRef>
          </c:tx>
          <c:explosion val="25"/>
          <c:cat>
            <c:strRef>
              <c:f>'Лист1'!$A$2:$A$9</c:f>
              <c:strCache>
                <c:ptCount val="8"/>
                <c:pt idx="0">
                  <c:v>надання адресних соціальних виплат</c:v>
                </c:pt>
                <c:pt idx="1">
                  <c:v>надання пільг</c:v>
                </c:pt>
                <c:pt idx="2">
                  <c:v>забезпечення осіб з інвалідністю спецавтотранспортом, засобами пересування та санаторно-курортним лікуванням</c:v>
                </c:pt>
                <c:pt idx="3">
                  <c:v>чорнобильські питання</c:v>
                </c:pt>
                <c:pt idx="4">
                  <c:v>пенсійне забезпечення</c:v>
                </c:pt>
                <c:pt idx="5">
                  <c:v>робота  інтернатних установ та соціального обслуговування населення</c:v>
                </c:pt>
                <c:pt idx="6">
                  <c:v>оплата праці, трудові відносини та експертиза умов праці; </c:v>
                </c:pt>
                <c:pt idx="7">
                  <c:v>інші.</c:v>
                </c:pt>
              </c:strCache>
            </c:strRef>
          </c:cat>
          <c:val>
            <c:numRef>
              <c:f>'Лист1'!$B$2:$B$9</c:f>
              <c:numCache>
                <c:formatCode>General</c:formatCode>
                <c:ptCount val="8"/>
                <c:pt idx="0">
                  <c:v>72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2.2999999999999998</c:v>
                </c:pt>
                <c:pt idx="6">
                  <c:v>0.5</c:v>
                </c:pt>
                <c:pt idx="7">
                  <c:v>12.2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Звернення за терміном відповіді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'Лист1'!$A$2:$A$6</c:f>
              <c:strCache>
                <c:ptCount val="5"/>
                <c:pt idx="0">
                  <c:v>5 днів</c:v>
                </c:pt>
                <c:pt idx="1">
                  <c:v>15  днів</c:v>
                </c:pt>
                <c:pt idx="2">
                  <c:v>30 днів</c:v>
                </c:pt>
                <c:pt idx="3">
                  <c:v>понад 30 днів</c:v>
                </c:pt>
                <c:pt idx="4">
                  <c:v>на розгляді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53</c:v>
                </c:pt>
                <c:pt idx="1">
                  <c:v>994</c:v>
                </c:pt>
                <c:pt idx="2">
                  <c:v>129</c:v>
                </c:pt>
                <c:pt idx="3">
                  <c:v>0</c:v>
                </c:pt>
                <c:pt idx="4">
                  <c:v>24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2019-07-09T09:01:00Z</cp:lastPrinted>
  <dcterms:created xsi:type="dcterms:W3CDTF">2021-07-12T11:00:00Z</dcterms:created>
  <dcterms:modified xsi:type="dcterms:W3CDTF">2021-07-12T11:00:00Z</dcterms:modified>
</cp:coreProperties>
</file>